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6"/>
        <w:tblpPr w:leftFromText="180" w:rightFromText="180" w:vertAnchor="page" w:horzAnchor="margin" w:tblpXSpec="center" w:tblpY="3977"/>
        <w:bidiVisual/>
        <w:tblW w:w="12410" w:type="dxa"/>
        <w:tblLook w:val="04A0"/>
      </w:tblPr>
      <w:tblGrid>
        <w:gridCol w:w="633"/>
        <w:gridCol w:w="770"/>
        <w:gridCol w:w="3325"/>
        <w:gridCol w:w="1316"/>
        <w:gridCol w:w="6366"/>
      </w:tblGrid>
      <w:tr w:rsidR="00B12489" w:rsidRPr="00B12489" w:rsidTr="004F72F8">
        <w:trPr>
          <w:cnfStyle w:val="100000000000"/>
          <w:trHeight w:val="713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 </w:t>
            </w:r>
          </w:p>
        </w:tc>
        <w:tc>
          <w:tcPr>
            <w:tcW w:w="11777" w:type="dxa"/>
            <w:gridSpan w:val="4"/>
            <w:hideMark/>
          </w:tcPr>
          <w:p w:rsidR="00B12489" w:rsidRPr="00B12489" w:rsidRDefault="00B12489" w:rsidP="004F72F8">
            <w:pPr>
              <w:bidi/>
              <w:cnfStyle w:val="1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رستوران های شهر قشم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  <w:tr w:rsidR="00B12489" w:rsidRPr="00B12489" w:rsidTr="004F72F8">
        <w:trPr>
          <w:cnfStyle w:val="000000100000"/>
          <w:trHeight w:val="451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ردیف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شغل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عنوان واحد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تلفن( کد 076)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آدرس</w:t>
            </w:r>
          </w:p>
        </w:tc>
      </w:tr>
      <w:tr w:rsidR="00B12489" w:rsidRPr="00B12489" w:rsidTr="004F72F8">
        <w:trPr>
          <w:trHeight w:val="509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رستوران</w:t>
            </w: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عرفان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35229414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میدان ولایت، خیابان شهید غفاری ، طبقه همکف</w:t>
            </w:r>
          </w:p>
        </w:tc>
      </w:tr>
      <w:tr w:rsidR="004F72F8" w:rsidRPr="00B12489" w:rsidTr="004F72F8">
        <w:trPr>
          <w:cnfStyle w:val="000000100000"/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2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عزیزی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35246610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سیتی سنتر1</w:t>
            </w:r>
          </w:p>
        </w:tc>
      </w:tr>
      <w:tr w:rsidR="00B12489" w:rsidRPr="00B12489" w:rsidTr="004F72F8">
        <w:trPr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133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35240113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بلوار ولی عصر(عج) ، پشت بازار پردیس، طبقه همکف</w:t>
            </w:r>
          </w:p>
        </w:tc>
      </w:tr>
      <w:tr w:rsidR="004F72F8" w:rsidRPr="00B12489" w:rsidTr="004F72F8">
        <w:trPr>
          <w:cnfStyle w:val="000000100000"/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4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نعیم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35242594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میدان امامقلی خان، جنب شهرک ساحلی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  <w:tr w:rsidR="00B12489" w:rsidRPr="00B12489" w:rsidTr="004F72F8">
        <w:trPr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5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شبهای جزیره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35240458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بلوار ولی عصر(عج) ،بازار پردیس ، طبقه فوقانی ، طبقه سوم</w:t>
            </w:r>
          </w:p>
        </w:tc>
      </w:tr>
      <w:tr w:rsidR="004F72F8" w:rsidRPr="00B12489" w:rsidTr="004F72F8">
        <w:trPr>
          <w:cnfStyle w:val="000000100000"/>
          <w:trHeight w:val="509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فست فود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پانه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35241660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میدان ژئوپارک، مجتمع پاسارگاد،طبقه اول</w:t>
            </w:r>
          </w:p>
        </w:tc>
      </w:tr>
      <w:tr w:rsidR="00B12489" w:rsidRPr="00B12489" w:rsidTr="004F72F8">
        <w:trPr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7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پدرخوب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35246137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سیتی سنتر1</w:t>
            </w:r>
          </w:p>
        </w:tc>
      </w:tr>
      <w:tr w:rsidR="004F72F8" w:rsidRPr="00B12489" w:rsidTr="004F72F8">
        <w:trPr>
          <w:cnfStyle w:val="000000100000"/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8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سی رول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9332518135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خیابان دانش، جنب شیرینی سرای قندیل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  <w:tr w:rsidR="00B12489" w:rsidRPr="00B12489" w:rsidTr="004F72F8">
        <w:trPr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9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سیحون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35243720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0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صحراسینا</w:t>
            </w:r>
          </w:p>
        </w:tc>
      </w:tr>
      <w:tr w:rsidR="004F72F8" w:rsidRPr="00B12489" w:rsidTr="004F72F8">
        <w:trPr>
          <w:cnfStyle w:val="000000100000"/>
          <w:trHeight w:val="378"/>
        </w:trPr>
        <w:tc>
          <w:tcPr>
            <w:cnfStyle w:val="001000000000"/>
            <w:tcW w:w="633" w:type="dxa"/>
            <w:hideMark/>
          </w:tcPr>
          <w:p w:rsidR="00B12489" w:rsidRPr="00B12489" w:rsidRDefault="00B12489" w:rsidP="004F72F8">
            <w:pPr>
              <w:bidi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10</w:t>
            </w:r>
          </w:p>
        </w:tc>
        <w:tc>
          <w:tcPr>
            <w:tcW w:w="0" w:type="auto"/>
            <w:vMerge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3325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ساندویچی خاله</w:t>
            </w:r>
          </w:p>
        </w:tc>
        <w:tc>
          <w:tcPr>
            <w:tcW w:w="0" w:type="auto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</w:rPr>
              <w:t>35224901</w:t>
            </w:r>
          </w:p>
        </w:tc>
        <w:tc>
          <w:tcPr>
            <w:tcW w:w="6366" w:type="dxa"/>
            <w:hideMark/>
          </w:tcPr>
          <w:p w:rsidR="00B12489" w:rsidRPr="00B12489" w:rsidRDefault="00B12489" w:rsidP="004F72F8">
            <w:pPr>
              <w:bidi/>
              <w:cnfStyle w:val="000000100000"/>
              <w:rPr>
                <w:rFonts w:ascii="Times New Roman" w:eastAsia="Times New Roman" w:hAnsi="Times New Roman" w:cs="B Nazanin"/>
              </w:rPr>
            </w:pPr>
            <w:r w:rsidRPr="00B12489">
              <w:rPr>
                <w:rFonts w:ascii="Times New Roman" w:eastAsia="Times New Roman" w:hAnsi="Times New Roman" w:cs="B Nazanin"/>
                <w:rtl/>
              </w:rPr>
              <w:t>محله کلگری ، جنب قلعه پرتغالی ها</w:t>
            </w:r>
            <w:r w:rsidRPr="00B1248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:rsidR="00B12489" w:rsidRDefault="00B12489" w:rsidP="00B12489">
      <w:pPr>
        <w:bidi/>
        <w:ind w:right="-1276"/>
        <w:rPr>
          <w:rFonts w:cs="B Nazanin"/>
        </w:rPr>
      </w:pPr>
    </w:p>
    <w:p w:rsidR="00B12489" w:rsidRDefault="00B12489" w:rsidP="00B12489">
      <w:pPr>
        <w:bidi/>
        <w:ind w:right="-1276"/>
        <w:rPr>
          <w:rFonts w:cs="B Nazanin"/>
        </w:rPr>
      </w:pPr>
    </w:p>
    <w:p w:rsidR="00B12489" w:rsidRDefault="00B12489" w:rsidP="00B12489">
      <w:pPr>
        <w:bidi/>
        <w:ind w:right="-1276"/>
        <w:rPr>
          <w:rFonts w:cs="B Nazanin"/>
        </w:rPr>
      </w:pPr>
    </w:p>
    <w:p w:rsidR="00B12489" w:rsidRDefault="00B12489" w:rsidP="00B12489">
      <w:pPr>
        <w:bidi/>
        <w:ind w:right="-1276"/>
        <w:rPr>
          <w:rFonts w:cs="B Nazanin"/>
        </w:rPr>
      </w:pPr>
    </w:p>
    <w:p w:rsidR="00B12489" w:rsidRPr="00010205" w:rsidRDefault="00B12489" w:rsidP="00B12489">
      <w:pPr>
        <w:bidi/>
        <w:ind w:right="-1276"/>
        <w:rPr>
          <w:rFonts w:cs="B Nazanin"/>
        </w:rPr>
      </w:pPr>
    </w:p>
    <w:p w:rsidR="006F2A83" w:rsidRDefault="006F2A83" w:rsidP="00B12489">
      <w:pPr>
        <w:bidi/>
      </w:pPr>
    </w:p>
    <w:sectPr w:rsidR="006F2A83" w:rsidSect="004F72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489"/>
    <w:rsid w:val="001F45F4"/>
    <w:rsid w:val="004F72F8"/>
    <w:rsid w:val="005812D8"/>
    <w:rsid w:val="006F2A83"/>
    <w:rsid w:val="009439B6"/>
    <w:rsid w:val="00B1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124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24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B12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Imani_fa</dc:creator>
  <cp:lastModifiedBy>Imani_fa</cp:lastModifiedBy>
  <cp:revision>1</cp:revision>
  <dcterms:created xsi:type="dcterms:W3CDTF">2022-07-30T08:18:00Z</dcterms:created>
  <dcterms:modified xsi:type="dcterms:W3CDTF">2022-07-30T08:24:00Z</dcterms:modified>
</cp:coreProperties>
</file>